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1640" w14:textId="7A944216" w:rsidR="00105AC1" w:rsidRPr="00402669" w:rsidRDefault="00105AC1" w:rsidP="00105AC1">
      <w:pPr>
        <w:rPr>
          <w:rFonts w:ascii="HelveticaNeueLT Com 45 Lt" w:hAnsi="HelveticaNeueLT Com 45 Lt" w:cs="Arial"/>
          <w:b/>
          <w:i/>
          <w:iCs/>
          <w:sz w:val="36"/>
          <w:szCs w:val="36"/>
          <w:lang w:val="es-ES"/>
        </w:rPr>
      </w:pPr>
      <w:r w:rsidRPr="00402669">
        <w:rPr>
          <w:rFonts w:ascii="HelveticaNeueLT Com 45 Lt" w:hAnsi="HelveticaNeueLT Com 45 Lt" w:cs="Arial"/>
          <w:i/>
          <w:iCs/>
          <w:lang w:val="es-ES"/>
        </w:rPr>
        <w:t xml:space="preserve">- </w:t>
      </w:r>
      <w:r w:rsidR="008D4BA6" w:rsidRPr="00402669">
        <w:rPr>
          <w:rFonts w:ascii="HelveticaNeueLT Com 45 Lt" w:hAnsi="HelveticaNeueLT Com 45 Lt" w:cs="Arial"/>
          <w:i/>
          <w:iCs/>
          <w:lang w:val="es-ES"/>
        </w:rPr>
        <w:t>para publicación inmediata</w:t>
      </w:r>
      <w:r w:rsidRPr="00402669">
        <w:rPr>
          <w:rFonts w:ascii="HelveticaNeueLT Com 45 Lt" w:hAnsi="HelveticaNeueLT Com 45 Lt" w:cs="Arial"/>
          <w:i/>
          <w:iCs/>
          <w:lang w:val="es-ES"/>
        </w:rPr>
        <w:t xml:space="preserve"> -</w:t>
      </w:r>
    </w:p>
    <w:p w14:paraId="2B7014B3" w14:textId="4DE8C5C8" w:rsidR="001F6B01" w:rsidRPr="00402669" w:rsidRDefault="00105AC1">
      <w:pPr>
        <w:rPr>
          <w:rFonts w:ascii="HelveticaNeueLT Com 55 Roman" w:hAnsi="HelveticaNeueLT Com 55 Roman" w:cs="Arial"/>
          <w:bCs/>
          <w:sz w:val="36"/>
          <w:szCs w:val="36"/>
          <w:lang w:val="es-ES"/>
        </w:rPr>
      </w:pPr>
      <w:r w:rsidRPr="00402669">
        <w:rPr>
          <w:rFonts w:ascii="HelveticaNeueLT Com 55 Roman" w:hAnsi="HelveticaNeueLT Com 55 Roman" w:cs="Arial"/>
          <w:b/>
          <w:sz w:val="36"/>
          <w:szCs w:val="36"/>
          <w:lang w:val="es-ES"/>
        </w:rPr>
        <w:br/>
      </w:r>
      <w:r w:rsidR="008D4BA6" w:rsidRPr="00402669">
        <w:rPr>
          <w:rFonts w:ascii="HelveticaNeueLT Com 55 Roman" w:hAnsi="HelveticaNeueLT Com 55 Roman" w:cs="Arial"/>
          <w:bCs/>
          <w:sz w:val="48"/>
          <w:szCs w:val="48"/>
          <w:lang w:val="es-ES"/>
        </w:rPr>
        <w:t>Nota de prensa</w:t>
      </w:r>
    </w:p>
    <w:p w14:paraId="2BDD2505" w14:textId="77777777" w:rsidR="008D087F" w:rsidRPr="00402669" w:rsidRDefault="008D087F">
      <w:pPr>
        <w:rPr>
          <w:rFonts w:ascii="HelveticaNeueLT Com 55 Roman" w:hAnsi="HelveticaNeueLT Com 55 Roman" w:cs="Arial"/>
          <w:lang w:val="es-ES"/>
        </w:rPr>
      </w:pPr>
    </w:p>
    <w:p w14:paraId="0D090486" w14:textId="77777777" w:rsidR="0080563C" w:rsidRPr="00402669" w:rsidRDefault="0080563C">
      <w:pPr>
        <w:rPr>
          <w:rFonts w:ascii="HelveticaNeueLT Com 55 Roman" w:hAnsi="HelveticaNeueLT Com 55 Roman" w:cs="Arial"/>
          <w:lang w:val="es-ES"/>
        </w:rPr>
      </w:pPr>
    </w:p>
    <w:p w14:paraId="487ABC3A" w14:textId="52CF573B" w:rsidR="009418B9" w:rsidRPr="00402669" w:rsidRDefault="00794C6D">
      <w:pPr>
        <w:rPr>
          <w:rFonts w:ascii="HelveticaNeueLT Com 55 Roman" w:hAnsi="HelveticaNeueLT Com 55 Roman" w:cs="Arial"/>
          <w:sz w:val="28"/>
          <w:szCs w:val="28"/>
          <w:lang w:val="es-ES"/>
        </w:rPr>
      </w:pPr>
      <w:r w:rsidRPr="00402669">
        <w:rPr>
          <w:rFonts w:ascii="HelveticaNeueLT Com 55 Roman" w:hAnsi="HelveticaNeueLT Com 55 Roman" w:cs="Arial"/>
          <w:b/>
          <w:sz w:val="36"/>
          <w:szCs w:val="36"/>
          <w:lang w:val="es-ES"/>
        </w:rPr>
        <w:t xml:space="preserve">MIKRO 2.0 </w:t>
      </w:r>
      <w:r w:rsidR="008D4BA6" w:rsidRPr="00402669">
        <w:rPr>
          <w:rFonts w:ascii="HelveticaNeueLT Com 55 Roman" w:hAnsi="HelveticaNeueLT Com 55 Roman" w:cs="Arial"/>
          <w:b/>
          <w:sz w:val="36"/>
          <w:szCs w:val="36"/>
          <w:lang w:val="es-ES"/>
        </w:rPr>
        <w:t>y</w:t>
      </w:r>
      <w:r w:rsidRPr="00402669">
        <w:rPr>
          <w:rFonts w:ascii="HelveticaNeueLT Com 55 Roman" w:hAnsi="HelveticaNeueLT Com 55 Roman" w:cs="Arial"/>
          <w:b/>
          <w:sz w:val="36"/>
          <w:szCs w:val="36"/>
          <w:lang w:val="es-ES"/>
        </w:rPr>
        <w:t xml:space="preserve"> MIKRO 2.0 R </w:t>
      </w:r>
      <w:r w:rsidR="004C0026" w:rsidRPr="00402669">
        <w:rPr>
          <w:rFonts w:ascii="HelveticaNeueLT Com 55 Roman" w:hAnsi="HelveticaNeueLT Com 55 Roman" w:cs="Arial"/>
          <w:b/>
          <w:sz w:val="36"/>
          <w:szCs w:val="36"/>
          <w:lang w:val="es-ES"/>
        </w:rPr>
        <w:br/>
      </w:r>
      <w:r w:rsidR="008D4BA6" w:rsidRPr="00402669">
        <w:rPr>
          <w:rFonts w:ascii="HelveticaNeueLT Com 55 Roman" w:hAnsi="HelveticaNeueLT Com 55 Roman" w:cs="Arial"/>
          <w:bCs/>
          <w:sz w:val="28"/>
          <w:szCs w:val="28"/>
          <w:lang w:val="es-ES"/>
        </w:rPr>
        <w:t xml:space="preserve">Compactas y potentes, para procesos de </w:t>
      </w:r>
      <w:proofErr w:type="spellStart"/>
      <w:r w:rsidR="008D4BA6" w:rsidRPr="00402669">
        <w:rPr>
          <w:rFonts w:ascii="HelveticaNeueLT Com 55 Roman" w:hAnsi="HelveticaNeueLT Com 55 Roman" w:cs="Arial"/>
          <w:bCs/>
          <w:sz w:val="28"/>
          <w:szCs w:val="28"/>
          <w:lang w:val="es-ES"/>
        </w:rPr>
        <w:t>microcentrifugado</w:t>
      </w:r>
      <w:proofErr w:type="spellEnd"/>
      <w:r w:rsidR="008D4BA6" w:rsidRPr="00402669">
        <w:rPr>
          <w:rFonts w:ascii="HelveticaNeueLT Com 55 Roman" w:hAnsi="HelveticaNeueLT Com 55 Roman" w:cs="Arial"/>
          <w:bCs/>
          <w:sz w:val="28"/>
          <w:szCs w:val="28"/>
          <w:lang w:val="es-ES"/>
        </w:rPr>
        <w:t xml:space="preserve"> exigentes</w:t>
      </w:r>
      <w:r w:rsidR="004C0026" w:rsidRPr="00402669">
        <w:rPr>
          <w:rFonts w:ascii="HelveticaNeueLT Com 55 Roman" w:hAnsi="HelveticaNeueLT Com 55 Roman" w:cs="Arial"/>
          <w:bCs/>
          <w:sz w:val="32"/>
          <w:szCs w:val="32"/>
          <w:lang w:val="es-ES"/>
        </w:rPr>
        <w:br/>
      </w:r>
      <w:r w:rsidR="003570C6" w:rsidRPr="00402669">
        <w:rPr>
          <w:rFonts w:ascii="HelveticaNeueLT Com 55 Roman" w:hAnsi="HelveticaNeueLT Com 55 Roman" w:cs="Arial"/>
          <w:lang w:val="es-ES"/>
        </w:rPr>
        <w:br/>
      </w:r>
    </w:p>
    <w:p w14:paraId="2793D56A" w14:textId="3FA858CE" w:rsidR="001F6B01" w:rsidRPr="00402669" w:rsidRDefault="00C2701F" w:rsidP="009715A4">
      <w:pPr>
        <w:jc w:val="right"/>
        <w:rPr>
          <w:rFonts w:ascii="HelveticaNeueLT Com 55 Roman" w:hAnsi="HelveticaNeueLT Com 55 Roman" w:cs="Arial"/>
          <w:lang w:val="es-ES"/>
        </w:rPr>
      </w:pPr>
      <w:r w:rsidRPr="00402669">
        <w:rPr>
          <w:rFonts w:ascii="HelveticaNeueLT Com 55 Roman" w:hAnsi="HelveticaNeueLT Com 55 Roman" w:cs="Arial"/>
          <w:lang w:val="es-ES"/>
        </w:rPr>
        <w:t xml:space="preserve">Tuttlingen, </w:t>
      </w:r>
      <w:r w:rsidR="0018553A">
        <w:rPr>
          <w:rFonts w:ascii="HelveticaNeueLT Com 55 Roman" w:hAnsi="HelveticaNeueLT Com 55 Roman" w:cs="Arial"/>
          <w:lang w:val="es-ES"/>
        </w:rPr>
        <w:t>4</w:t>
      </w:r>
      <w:r w:rsidR="008D4BA6" w:rsidRPr="00402669">
        <w:rPr>
          <w:rFonts w:ascii="HelveticaNeueLT Com 55 Roman" w:hAnsi="HelveticaNeueLT Com 55 Roman" w:cs="Arial"/>
          <w:lang w:val="es-ES"/>
        </w:rPr>
        <w:t xml:space="preserve"> de julio de </w:t>
      </w:r>
      <w:r w:rsidRPr="00402669">
        <w:rPr>
          <w:rFonts w:ascii="HelveticaNeueLT Com 55 Roman" w:hAnsi="HelveticaNeueLT Com 55 Roman" w:cs="Arial"/>
          <w:lang w:val="es-ES"/>
        </w:rPr>
        <w:t>202</w:t>
      </w:r>
      <w:r w:rsidR="00486246" w:rsidRPr="00402669">
        <w:rPr>
          <w:rFonts w:ascii="HelveticaNeueLT Com 55 Roman" w:hAnsi="HelveticaNeueLT Com 55 Roman" w:cs="Arial"/>
          <w:lang w:val="es-ES"/>
        </w:rPr>
        <w:t>5</w:t>
      </w:r>
    </w:p>
    <w:p w14:paraId="6D6EFCE7" w14:textId="77777777" w:rsidR="001F6B01" w:rsidRPr="00402669" w:rsidRDefault="001F6B01">
      <w:pPr>
        <w:rPr>
          <w:rFonts w:ascii="HelveticaNeueLT Com 55 Roman" w:hAnsi="HelveticaNeueLT Com 55 Roman" w:cs="Arial"/>
          <w:lang w:val="es-ES"/>
        </w:rPr>
      </w:pPr>
    </w:p>
    <w:p w14:paraId="00FADCF7" w14:textId="77777777" w:rsidR="005F25F3" w:rsidRPr="00402669" w:rsidRDefault="005F25F3" w:rsidP="00C2701F">
      <w:pPr>
        <w:spacing w:line="276" w:lineRule="auto"/>
        <w:rPr>
          <w:rFonts w:ascii="HelveticaNeueLT Com 55 Roman" w:hAnsi="HelveticaNeueLT Com 55 Roman" w:cs="Arial"/>
          <w:lang w:val="es-ES"/>
        </w:rPr>
      </w:pPr>
    </w:p>
    <w:p w14:paraId="2DBC7A98" w14:textId="79AB2E0B" w:rsidR="008D4BA6" w:rsidRPr="00402669" w:rsidRDefault="008D4BA6" w:rsidP="009C4549">
      <w:pPr>
        <w:spacing w:line="276" w:lineRule="auto"/>
        <w:rPr>
          <w:rFonts w:ascii="HelveticaNeueLT Com 55 Roman" w:hAnsi="HelveticaNeueLT Com 55 Roman" w:cs="Arial"/>
          <w:lang w:val="es-ES"/>
        </w:rPr>
      </w:pPr>
      <w:r w:rsidRPr="00402669">
        <w:rPr>
          <w:rFonts w:ascii="HelveticaNeueLT Com 55 Roman" w:hAnsi="HelveticaNeueLT Com 55 Roman" w:cs="Arial"/>
          <w:lang w:val="es-ES"/>
        </w:rPr>
        <w:t xml:space="preserve">Con los modelos MIKRO 2.0 y MIKRO 2.0 R, Hettich introduce dos nuevas microcentrífugas diseñadas para aplicaciones de investigación, diagnóstico y </w:t>
      </w:r>
      <w:r w:rsidR="00402669" w:rsidRPr="00402669">
        <w:rPr>
          <w:rFonts w:ascii="HelveticaNeueLT Com 55 Roman" w:hAnsi="HelveticaNeueLT Com 55 Roman" w:cs="Arial"/>
          <w:lang w:val="es-ES"/>
        </w:rPr>
        <w:t xml:space="preserve">prácticas rutinarias </w:t>
      </w:r>
      <w:r w:rsidRPr="00402669">
        <w:rPr>
          <w:rFonts w:ascii="HelveticaNeueLT Com 55 Roman" w:hAnsi="HelveticaNeueLT Com 55 Roman" w:cs="Arial"/>
          <w:lang w:val="es-ES"/>
        </w:rPr>
        <w:t xml:space="preserve">de laboratorio. Estos compactos dispositivos combinan una </w:t>
      </w:r>
      <w:r w:rsidR="00402669" w:rsidRPr="00402669">
        <w:rPr>
          <w:rFonts w:ascii="HelveticaNeueLT Com 55 Roman" w:hAnsi="HelveticaNeueLT Com 55 Roman" w:cs="Arial"/>
          <w:lang w:val="es-ES"/>
        </w:rPr>
        <w:t xml:space="preserve">gran precisión </w:t>
      </w:r>
      <w:r w:rsidRPr="00402669">
        <w:rPr>
          <w:rFonts w:ascii="HelveticaNeueLT Com 55 Roman" w:hAnsi="HelveticaNeueLT Com 55 Roman" w:cs="Arial"/>
          <w:lang w:val="es-ES"/>
        </w:rPr>
        <w:t>con avanzadas prestaciones de seguridad.</w:t>
      </w:r>
    </w:p>
    <w:p w14:paraId="4425E871" w14:textId="77777777" w:rsidR="009C4549" w:rsidRPr="00402669" w:rsidRDefault="009C4549" w:rsidP="009C4549">
      <w:pPr>
        <w:spacing w:line="276" w:lineRule="auto"/>
        <w:rPr>
          <w:rFonts w:ascii="HelveticaNeueLT Com 55 Roman" w:hAnsi="HelveticaNeueLT Com 55 Roman" w:cs="Arial"/>
          <w:lang w:val="es-ES"/>
        </w:rPr>
      </w:pPr>
    </w:p>
    <w:p w14:paraId="6B0E381D" w14:textId="6B5BF278" w:rsidR="008D4BA6" w:rsidRPr="00402669" w:rsidRDefault="008D4BA6" w:rsidP="009C4549">
      <w:pPr>
        <w:spacing w:line="276" w:lineRule="auto"/>
        <w:rPr>
          <w:rFonts w:ascii="HelveticaNeueLT Com 55 Roman" w:hAnsi="HelveticaNeueLT Com 55 Roman" w:cs="Arial"/>
          <w:lang w:val="es-ES"/>
        </w:rPr>
      </w:pPr>
      <w:r w:rsidRPr="00402669">
        <w:rPr>
          <w:rFonts w:ascii="HelveticaNeueLT Com 55 Roman" w:hAnsi="HelveticaNeueLT Com 55 Roman" w:cs="Arial"/>
          <w:lang w:val="es-ES"/>
        </w:rPr>
        <w:t xml:space="preserve">Los dos modelos incorporan una pantalla LCD de alta resolución y control mediante ruedas y pulsadores, por lo que pueden utilizarse sin apenas necesidad de formación. Y con una anchura de solo 240 mm, figuran entre los modelos más compactos de su categoría, toda una ventaja para laboratorios con poco espacio. </w:t>
      </w:r>
    </w:p>
    <w:p w14:paraId="792B9BE6" w14:textId="77777777" w:rsidR="009C4549" w:rsidRPr="00402669" w:rsidRDefault="009C4549" w:rsidP="009C4549">
      <w:pPr>
        <w:spacing w:line="276" w:lineRule="auto"/>
        <w:rPr>
          <w:rFonts w:ascii="HelveticaNeueLT Com 55 Roman" w:hAnsi="HelveticaNeueLT Com 55 Roman" w:cs="Arial"/>
          <w:lang w:val="es-ES"/>
        </w:rPr>
      </w:pPr>
    </w:p>
    <w:p w14:paraId="225E5571" w14:textId="4A292221" w:rsidR="008D4BA6" w:rsidRPr="00402669" w:rsidRDefault="008D4BA6" w:rsidP="009C4549">
      <w:pPr>
        <w:spacing w:line="276" w:lineRule="auto"/>
        <w:rPr>
          <w:rFonts w:ascii="HelveticaNeueLT Com 55 Roman" w:hAnsi="HelveticaNeueLT Com 55 Roman" w:cs="Arial"/>
          <w:lang w:val="es-ES"/>
        </w:rPr>
      </w:pPr>
      <w:r w:rsidRPr="00402669">
        <w:rPr>
          <w:rFonts w:ascii="HelveticaNeueLT Com 55 Roman" w:hAnsi="HelveticaNeueLT Com 55 Roman" w:cs="Arial"/>
          <w:lang w:val="es-ES"/>
        </w:rPr>
        <w:t xml:space="preserve">La tecnología NFC integrada identifica automáticamente el rotor y aplica los parámetros de trabajo correctos, lo que reduce </w:t>
      </w:r>
      <w:r w:rsidR="00402669" w:rsidRPr="00402669">
        <w:rPr>
          <w:rFonts w:ascii="HelveticaNeueLT Com 55 Roman" w:hAnsi="HelveticaNeueLT Com 55 Roman" w:cs="Arial"/>
          <w:lang w:val="es-ES"/>
        </w:rPr>
        <w:t>el riesgo de</w:t>
      </w:r>
      <w:r w:rsidRPr="00402669">
        <w:rPr>
          <w:rFonts w:ascii="HelveticaNeueLT Com 55 Roman" w:hAnsi="HelveticaNeueLT Com 55 Roman" w:cs="Arial"/>
          <w:lang w:val="es-ES"/>
        </w:rPr>
        <w:t xml:space="preserve"> errores humanos. Además, el sistema de cambio rápido de rotor sin herramientas garantiza unas operaciones ágiles y una limpieza sencilla.</w:t>
      </w:r>
    </w:p>
    <w:p w14:paraId="7DAFF566" w14:textId="77777777" w:rsidR="009C4549" w:rsidRPr="00402669" w:rsidRDefault="009C4549" w:rsidP="009C4549">
      <w:pPr>
        <w:spacing w:line="276" w:lineRule="auto"/>
        <w:rPr>
          <w:rFonts w:ascii="HelveticaNeueLT Com 55 Roman" w:hAnsi="HelveticaNeueLT Com 55 Roman" w:cs="Arial"/>
          <w:lang w:val="es-ES"/>
        </w:rPr>
      </w:pPr>
    </w:p>
    <w:p w14:paraId="4ADA9DF8" w14:textId="2B6D238E" w:rsidR="008D4BA6" w:rsidRPr="00402669" w:rsidRDefault="008D4BA6" w:rsidP="009C4549">
      <w:pPr>
        <w:spacing w:line="276" w:lineRule="auto"/>
        <w:rPr>
          <w:rFonts w:ascii="HelveticaNeueLT Com 55 Roman" w:hAnsi="HelveticaNeueLT Com 55 Roman" w:cs="Arial"/>
          <w:lang w:val="es-ES"/>
        </w:rPr>
      </w:pPr>
      <w:r w:rsidRPr="00402669">
        <w:rPr>
          <w:rFonts w:ascii="HelveticaNeueLT Com 55 Roman" w:hAnsi="HelveticaNeueLT Com 55 Roman" w:cs="Arial"/>
          <w:lang w:val="es-ES"/>
        </w:rPr>
        <w:t>La MIKRO 2.0 R con refrigeración amplía el abanico de posibles usos, con una horquilla de temperaturas de entre -20</w:t>
      </w:r>
      <w:r w:rsidRPr="00402669">
        <w:rPr>
          <w:rFonts w:ascii="Arial" w:hAnsi="Arial" w:cs="Arial"/>
          <w:lang w:val="es-ES"/>
        </w:rPr>
        <w:t> </w:t>
      </w:r>
      <w:r w:rsidRPr="00402669">
        <w:rPr>
          <w:rFonts w:ascii="HelveticaNeueLT Com 55 Roman" w:hAnsi="HelveticaNeueLT Com 55 Roman" w:cs="HelveticaNeueLT Com 55 Roman"/>
          <w:lang w:val="es-ES"/>
        </w:rPr>
        <w:t>°</w:t>
      </w:r>
      <w:r w:rsidRPr="00402669">
        <w:rPr>
          <w:rFonts w:ascii="HelveticaNeueLT Com 55 Roman" w:hAnsi="HelveticaNeueLT Com 55 Roman" w:cs="Arial"/>
          <w:lang w:val="es-ES"/>
        </w:rPr>
        <w:t>C y +40</w:t>
      </w:r>
      <w:r w:rsidRPr="00402669">
        <w:rPr>
          <w:rFonts w:ascii="Arial" w:hAnsi="Arial" w:cs="Arial"/>
          <w:lang w:val="es-ES"/>
        </w:rPr>
        <w:t> </w:t>
      </w:r>
      <w:r w:rsidRPr="00402669">
        <w:rPr>
          <w:rFonts w:ascii="HelveticaNeueLT Com 55 Roman" w:hAnsi="HelveticaNeueLT Com 55 Roman" w:cs="HelveticaNeueLT Com 55 Roman"/>
          <w:lang w:val="es-ES"/>
        </w:rPr>
        <w:t>°</w:t>
      </w:r>
      <w:r w:rsidRPr="00402669">
        <w:rPr>
          <w:rFonts w:ascii="HelveticaNeueLT Com 55 Roman" w:hAnsi="HelveticaNeueLT Com 55 Roman" w:cs="Arial"/>
          <w:lang w:val="es-ES"/>
        </w:rPr>
        <w:t xml:space="preserve">C, por lo que es ideal para las muestras más delicadas. Y </w:t>
      </w:r>
      <w:r w:rsidR="00402669" w:rsidRPr="00402669">
        <w:rPr>
          <w:rFonts w:ascii="HelveticaNeueLT Com 55 Roman" w:hAnsi="HelveticaNeueLT Com 55 Roman" w:cs="Arial"/>
          <w:lang w:val="es-ES"/>
        </w:rPr>
        <w:t>gracias a un</w:t>
      </w:r>
      <w:r w:rsidRPr="00402669">
        <w:rPr>
          <w:rFonts w:ascii="HelveticaNeueLT Com 55 Roman" w:hAnsi="HelveticaNeueLT Com 55 Roman" w:cs="Arial"/>
          <w:lang w:val="es-ES"/>
        </w:rPr>
        <w:t xml:space="preserve"> completo catálogo de rotores </w:t>
      </w:r>
      <w:r w:rsidR="00402669" w:rsidRPr="00402669">
        <w:rPr>
          <w:rFonts w:ascii="HelveticaNeueLT Com 55 Roman" w:hAnsi="HelveticaNeueLT Com 55 Roman" w:cs="Arial"/>
          <w:lang w:val="es-ES"/>
        </w:rPr>
        <w:t xml:space="preserve">puede usarse </w:t>
      </w:r>
      <w:r w:rsidRPr="00402669">
        <w:rPr>
          <w:rFonts w:ascii="HelveticaNeueLT Com 55 Roman" w:hAnsi="HelveticaNeueLT Com 55 Roman" w:cs="Arial"/>
          <w:lang w:val="es-ES"/>
        </w:rPr>
        <w:t xml:space="preserve">con diferentes tipos de muestra, desde tubos de microlitros de 0,2 ml y </w:t>
      </w:r>
      <w:proofErr w:type="spellStart"/>
      <w:r w:rsidRPr="00402669">
        <w:rPr>
          <w:rFonts w:ascii="HelveticaNeueLT Com 55 Roman" w:hAnsi="HelveticaNeueLT Com 55 Roman" w:cs="Arial"/>
          <w:lang w:val="es-ES"/>
        </w:rPr>
        <w:t>crioviales</w:t>
      </w:r>
      <w:proofErr w:type="spellEnd"/>
      <w:r w:rsidRPr="00402669">
        <w:rPr>
          <w:rFonts w:ascii="HelveticaNeueLT Com 55 Roman" w:hAnsi="HelveticaNeueLT Com 55 Roman" w:cs="Arial"/>
          <w:lang w:val="es-ES"/>
        </w:rPr>
        <w:t xml:space="preserve"> hasta tiras de PCR y tubos de 5 ml.</w:t>
      </w:r>
    </w:p>
    <w:p w14:paraId="7A1BC695" w14:textId="77777777" w:rsidR="005F25F3" w:rsidRPr="00402669" w:rsidRDefault="005F25F3" w:rsidP="00C2701F">
      <w:pPr>
        <w:spacing w:line="276" w:lineRule="auto"/>
        <w:rPr>
          <w:rFonts w:ascii="HelveticaNeueLT Com 55 Roman" w:hAnsi="HelveticaNeueLT Com 55 Roman" w:cs="Arial"/>
          <w:lang w:val="es-ES"/>
        </w:rPr>
      </w:pPr>
    </w:p>
    <w:p w14:paraId="5A0F58C6" w14:textId="77777777" w:rsidR="005F25F3" w:rsidRPr="00402669" w:rsidRDefault="005F25F3" w:rsidP="00C2701F">
      <w:pPr>
        <w:spacing w:line="276" w:lineRule="auto"/>
        <w:rPr>
          <w:rFonts w:ascii="HelveticaNeueLT Com 55 Roman" w:hAnsi="HelveticaNeueLT Com 55 Roman" w:cs="Arial"/>
          <w:lang w:val="es-ES"/>
        </w:rPr>
      </w:pPr>
    </w:p>
    <w:p w14:paraId="2925026F" w14:textId="77777777" w:rsidR="001662FB" w:rsidRPr="00402669" w:rsidRDefault="001662FB" w:rsidP="00C2701F">
      <w:pPr>
        <w:spacing w:line="276" w:lineRule="auto"/>
        <w:rPr>
          <w:rFonts w:ascii="HelveticaNeueLT Com 55 Roman" w:hAnsi="HelveticaNeueLT Com 55 Roman" w:cs="Arial"/>
          <w:lang w:val="es-ES"/>
        </w:rPr>
      </w:pPr>
    </w:p>
    <w:p w14:paraId="7228BCF8" w14:textId="77777777" w:rsidR="001662FB" w:rsidRPr="00402669" w:rsidRDefault="001662FB" w:rsidP="00C2701F">
      <w:pPr>
        <w:spacing w:line="276" w:lineRule="auto"/>
        <w:rPr>
          <w:rFonts w:ascii="HelveticaNeueLT Com 55 Roman" w:hAnsi="HelveticaNeueLT Com 55 Roman" w:cs="Arial"/>
          <w:lang w:val="es-ES"/>
        </w:rPr>
      </w:pPr>
    </w:p>
    <w:p w14:paraId="644E662C" w14:textId="77777777" w:rsidR="001662FB" w:rsidRPr="00402669" w:rsidRDefault="001662FB" w:rsidP="00C2701F">
      <w:pPr>
        <w:spacing w:line="276" w:lineRule="auto"/>
        <w:rPr>
          <w:rFonts w:ascii="HelveticaNeueLT Com 55 Roman" w:hAnsi="HelveticaNeueLT Com 55 Roman" w:cs="Arial"/>
          <w:lang w:val="es-ES"/>
        </w:rPr>
      </w:pPr>
    </w:p>
    <w:p w14:paraId="1109B163" w14:textId="77777777" w:rsidR="001662FB" w:rsidRPr="00402669" w:rsidRDefault="001662FB" w:rsidP="00C2701F">
      <w:pPr>
        <w:spacing w:line="276" w:lineRule="auto"/>
        <w:rPr>
          <w:rFonts w:ascii="HelveticaNeueLT Com 55 Roman" w:hAnsi="HelveticaNeueLT Com 55 Roman" w:cs="Arial"/>
          <w:lang w:val="es-ES"/>
        </w:rPr>
      </w:pPr>
    </w:p>
    <w:p w14:paraId="60E32AF0" w14:textId="77777777" w:rsidR="001662FB" w:rsidRDefault="001662FB" w:rsidP="00C2701F">
      <w:pPr>
        <w:spacing w:line="276" w:lineRule="auto"/>
        <w:rPr>
          <w:rFonts w:ascii="HelveticaNeueLT Com 55 Roman" w:hAnsi="HelveticaNeueLT Com 55 Roman" w:cs="Arial"/>
          <w:lang w:val="es-ES"/>
        </w:rPr>
      </w:pPr>
    </w:p>
    <w:p w14:paraId="294AC9C0" w14:textId="77777777" w:rsidR="00CD3EB4" w:rsidRPr="00402669" w:rsidRDefault="00CD3EB4" w:rsidP="00C2701F">
      <w:pPr>
        <w:spacing w:line="276" w:lineRule="auto"/>
        <w:rPr>
          <w:rFonts w:ascii="HelveticaNeueLT Com 55 Roman" w:hAnsi="HelveticaNeueLT Com 55 Roman" w:cs="Arial"/>
          <w:lang w:val="es-ES"/>
        </w:rPr>
      </w:pPr>
    </w:p>
    <w:p w14:paraId="4E86443A" w14:textId="61C4CD8F" w:rsidR="007403B1" w:rsidRPr="00402669" w:rsidRDefault="008D4BA6" w:rsidP="007403B1">
      <w:pPr>
        <w:spacing w:line="276" w:lineRule="auto"/>
        <w:rPr>
          <w:rFonts w:ascii="HelveticaNeueLT Com 55 Roman" w:hAnsi="HelveticaNeueLT Com 55 Roman" w:cs="Arial"/>
          <w:b/>
          <w:bCs/>
          <w:lang w:val="es-ES"/>
        </w:rPr>
      </w:pPr>
      <w:r w:rsidRPr="00402669">
        <w:rPr>
          <w:rFonts w:ascii="HelveticaNeueLT Com 55 Roman" w:hAnsi="HelveticaNeueLT Com 55 Roman" w:cs="Arial"/>
          <w:b/>
          <w:bCs/>
          <w:lang w:val="es-ES"/>
        </w:rPr>
        <w:lastRenderedPageBreak/>
        <w:t>Imágenes</w:t>
      </w:r>
    </w:p>
    <w:p w14:paraId="0FF436F8" w14:textId="76C42D97" w:rsidR="007403B1" w:rsidRPr="00402669" w:rsidRDefault="007403B1" w:rsidP="007403B1">
      <w:pPr>
        <w:rPr>
          <w:rFonts w:ascii="HelveticaNeueLT Com 45 Lt" w:hAnsi="HelveticaNeueLT Com 45 Lt" w:cs="Arial"/>
          <w:sz w:val="20"/>
          <w:szCs w:val="20"/>
          <w:lang w:val="es-ES"/>
        </w:rPr>
      </w:pPr>
      <w:r w:rsidRPr="00402669">
        <w:rPr>
          <w:rFonts w:ascii="HelveticaNeueLT Com 45 Lt" w:hAnsi="HelveticaNeueLT Com 45 Lt" w:cs="Arial"/>
          <w:sz w:val="20"/>
          <w:szCs w:val="20"/>
          <w:lang w:val="es-ES"/>
        </w:rPr>
        <w:t>© Andreas Hettich GmbH</w:t>
      </w:r>
    </w:p>
    <w:p w14:paraId="26ED9007" w14:textId="246C9EC0" w:rsidR="007403B1" w:rsidRPr="00402669" w:rsidRDefault="007403B1" w:rsidP="007403B1">
      <w:pPr>
        <w:spacing w:line="276" w:lineRule="auto"/>
        <w:rPr>
          <w:rFonts w:ascii="HelveticaNeueLT Com 55 Roman" w:hAnsi="HelveticaNeueLT Com 55 Roman" w:cs="Arial"/>
          <w:lang w:val="es-ES"/>
        </w:rPr>
      </w:pPr>
    </w:p>
    <w:p w14:paraId="5F8A48A8" w14:textId="3DBEDB63" w:rsidR="007403B1" w:rsidRPr="00402669" w:rsidRDefault="00486246" w:rsidP="007403B1">
      <w:pPr>
        <w:spacing w:line="276" w:lineRule="auto"/>
        <w:rPr>
          <w:rFonts w:ascii="HelveticaNeueLT Com 55 Roman" w:hAnsi="HelveticaNeueLT Com 55 Roman" w:cs="Arial"/>
          <w:lang w:val="es-ES"/>
        </w:rPr>
      </w:pPr>
      <w:r w:rsidRPr="00402669">
        <w:rPr>
          <w:rFonts w:ascii="HelveticaNeueLT Com 55 Roman" w:hAnsi="HelveticaNeueLT Com 55 Roman" w:cs="Arial"/>
          <w:noProof/>
          <w:lang w:val="es-ES" w:eastAsia="ca-ES"/>
        </w:rPr>
        <w:drawing>
          <wp:inline distT="0" distB="0" distL="0" distR="0" wp14:anchorId="54280714" wp14:editId="3EDC8519">
            <wp:extent cx="2541974" cy="1504950"/>
            <wp:effectExtent l="0" t="0" r="0" b="0"/>
            <wp:docPr id="7033591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62" cy="150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669">
        <w:rPr>
          <w:rFonts w:ascii="HelveticaNeueLT Com 55 Roman" w:hAnsi="HelveticaNeueLT Com 55 Roman" w:cs="Arial"/>
          <w:sz w:val="18"/>
          <w:szCs w:val="18"/>
          <w:lang w:val="es-ES"/>
        </w:rPr>
        <w:br/>
      </w:r>
      <w:r w:rsidR="008D4BA6" w:rsidRPr="00402669">
        <w:rPr>
          <w:rFonts w:ascii="HelveticaNeueLT Com 55 Roman" w:hAnsi="HelveticaNeueLT Com 55 Roman" w:cs="Arial"/>
          <w:sz w:val="18"/>
          <w:szCs w:val="18"/>
          <w:lang w:val="es-ES"/>
        </w:rPr>
        <w:t>Imagen</w:t>
      </w:r>
      <w:r w:rsidR="009C4549" w:rsidRPr="00402669">
        <w:rPr>
          <w:rFonts w:ascii="HelveticaNeueLT Com 55 Roman" w:hAnsi="HelveticaNeueLT Com 55 Roman" w:cs="Arial"/>
          <w:sz w:val="18"/>
          <w:szCs w:val="18"/>
          <w:lang w:val="es-ES"/>
        </w:rPr>
        <w:t xml:space="preserve"> 1</w:t>
      </w:r>
      <w:r w:rsidR="007403B1" w:rsidRPr="00402669">
        <w:rPr>
          <w:rFonts w:ascii="HelveticaNeueLT Com 55 Roman" w:hAnsi="HelveticaNeueLT Com 55 Roman" w:cs="Arial"/>
          <w:sz w:val="18"/>
          <w:szCs w:val="18"/>
          <w:lang w:val="es-ES"/>
        </w:rPr>
        <w:t xml:space="preserve">: </w:t>
      </w:r>
      <w:r w:rsidR="008D4BA6" w:rsidRPr="00402669">
        <w:rPr>
          <w:rFonts w:ascii="HelveticaNeueLT Com 55 Roman" w:hAnsi="HelveticaNeueLT Com 55 Roman" w:cs="Arial"/>
          <w:sz w:val="18"/>
          <w:szCs w:val="18"/>
          <w:lang w:val="es-ES"/>
        </w:rPr>
        <w:t xml:space="preserve">Diseño compacto y estética moderna: la </w:t>
      </w:r>
      <w:r w:rsidR="009C4549" w:rsidRPr="00402669">
        <w:rPr>
          <w:rFonts w:ascii="HelveticaNeueLT Com 55 Roman" w:hAnsi="HelveticaNeueLT Com 55 Roman" w:cs="Arial"/>
          <w:sz w:val="18"/>
          <w:szCs w:val="18"/>
          <w:lang w:val="es-ES"/>
        </w:rPr>
        <w:t xml:space="preserve">MIKRO 2.0 </w:t>
      </w:r>
      <w:r w:rsidR="008D4BA6" w:rsidRPr="00402669">
        <w:rPr>
          <w:rFonts w:ascii="HelveticaNeueLT Com 55 Roman" w:hAnsi="HelveticaNeueLT Com 55 Roman" w:cs="Arial"/>
          <w:sz w:val="18"/>
          <w:szCs w:val="18"/>
          <w:lang w:val="es-ES"/>
        </w:rPr>
        <w:t xml:space="preserve">encaja en cualquier laboratorio, con una anchura de solo 240 </w:t>
      </w:r>
      <w:proofErr w:type="spellStart"/>
      <w:r w:rsidR="008D4BA6" w:rsidRPr="00402669">
        <w:rPr>
          <w:rFonts w:ascii="HelveticaNeueLT Com 55 Roman" w:hAnsi="HelveticaNeueLT Com 55 Roman" w:cs="Arial"/>
          <w:sz w:val="18"/>
          <w:szCs w:val="18"/>
          <w:lang w:val="es-ES"/>
        </w:rPr>
        <w:t>mm</w:t>
      </w:r>
      <w:r w:rsidR="009C4549" w:rsidRPr="00402669">
        <w:rPr>
          <w:rFonts w:ascii="HelveticaNeueLT Com 55 Roman" w:hAnsi="HelveticaNeueLT Com 55 Roman" w:cs="Arial"/>
          <w:sz w:val="18"/>
          <w:szCs w:val="18"/>
          <w:lang w:val="es-ES"/>
        </w:rPr>
        <w:t>.</w:t>
      </w:r>
      <w:proofErr w:type="spellEnd"/>
      <w:r w:rsidR="00170245" w:rsidRPr="00402669">
        <w:rPr>
          <w:rFonts w:ascii="HelveticaNeueLT Com 55 Roman" w:hAnsi="HelveticaNeueLT Com 55 Roman" w:cs="Arial"/>
          <w:sz w:val="18"/>
          <w:szCs w:val="18"/>
          <w:lang w:val="es-ES"/>
        </w:rPr>
        <w:br/>
      </w:r>
    </w:p>
    <w:p w14:paraId="4A8FFABE" w14:textId="77777777" w:rsidR="00486246" w:rsidRPr="00402669" w:rsidRDefault="00486246" w:rsidP="007403B1">
      <w:pPr>
        <w:spacing w:line="276" w:lineRule="auto"/>
        <w:rPr>
          <w:rFonts w:ascii="HelveticaNeueLT Com 55 Roman" w:hAnsi="HelveticaNeueLT Com 55 Roman" w:cs="Arial"/>
          <w:sz w:val="18"/>
          <w:szCs w:val="18"/>
          <w:lang w:val="es-ES"/>
        </w:rPr>
      </w:pPr>
    </w:p>
    <w:p w14:paraId="796CD345" w14:textId="77F3CBB6" w:rsidR="00486246" w:rsidRPr="00402669" w:rsidRDefault="00486246" w:rsidP="007403B1">
      <w:pPr>
        <w:spacing w:line="276" w:lineRule="auto"/>
        <w:rPr>
          <w:rFonts w:ascii="HelveticaNeueLT Com 55 Roman" w:hAnsi="HelveticaNeueLT Com 55 Roman" w:cs="Arial"/>
          <w:sz w:val="18"/>
          <w:szCs w:val="18"/>
          <w:lang w:val="es-ES"/>
        </w:rPr>
      </w:pPr>
      <w:r w:rsidRPr="00402669">
        <w:rPr>
          <w:rFonts w:ascii="HelveticaNeueLT Com 55 Roman" w:hAnsi="HelveticaNeueLT Com 55 Roman" w:cs="Arial"/>
          <w:noProof/>
          <w:sz w:val="18"/>
          <w:szCs w:val="18"/>
          <w:lang w:val="es-ES" w:eastAsia="ca-ES"/>
        </w:rPr>
        <w:drawing>
          <wp:inline distT="0" distB="0" distL="0" distR="0" wp14:anchorId="2703A63C" wp14:editId="5FBB9C08">
            <wp:extent cx="2541905" cy="1694604"/>
            <wp:effectExtent l="0" t="0" r="0" b="1270"/>
            <wp:docPr id="40819007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56" cy="169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669">
        <w:rPr>
          <w:rFonts w:ascii="HelveticaNeueLT Com 55 Roman" w:hAnsi="HelveticaNeueLT Com 55 Roman" w:cs="Arial"/>
          <w:noProof/>
          <w:sz w:val="18"/>
          <w:szCs w:val="18"/>
          <w:lang w:val="es-ES" w:eastAsia="ca-ES"/>
        </w:rPr>
        <w:drawing>
          <wp:inline distT="0" distB="0" distL="0" distR="0" wp14:anchorId="5EDB016C" wp14:editId="6337B279">
            <wp:extent cx="3015205" cy="1695115"/>
            <wp:effectExtent l="0" t="0" r="0" b="635"/>
            <wp:docPr id="1358834096" name="Grafik 3" descr="Ein Bild, das Haushaltsgerät, medizinische Ausrüstung, Maschine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34096" name="Grafik 3" descr="Ein Bild, das Haushaltsgerät, medizinische Ausrüstung, Maschine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50" cy="170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EC766" w14:textId="1D2E03A7" w:rsidR="008D4BA6" w:rsidRPr="00402669" w:rsidRDefault="008D4BA6" w:rsidP="007403B1">
      <w:pPr>
        <w:spacing w:line="276" w:lineRule="auto"/>
        <w:rPr>
          <w:rFonts w:ascii="HelveticaNeueLT Com 55 Roman" w:hAnsi="HelveticaNeueLT Com 55 Roman" w:cs="Arial"/>
          <w:sz w:val="18"/>
          <w:szCs w:val="18"/>
          <w:lang w:val="es-ES"/>
        </w:rPr>
      </w:pPr>
      <w:r w:rsidRPr="00402669">
        <w:rPr>
          <w:rFonts w:ascii="HelveticaNeueLT Com 55 Roman" w:hAnsi="HelveticaNeueLT Com 55 Roman" w:cs="Arial"/>
          <w:sz w:val="18"/>
          <w:szCs w:val="18"/>
          <w:lang w:val="es-ES"/>
        </w:rPr>
        <w:t>Imágenes 2 y</w:t>
      </w:r>
      <w:r w:rsidR="00486246" w:rsidRPr="00402669">
        <w:rPr>
          <w:rFonts w:ascii="HelveticaNeueLT Com 55 Roman" w:hAnsi="HelveticaNeueLT Com 55 Roman" w:cs="Arial"/>
          <w:sz w:val="18"/>
          <w:szCs w:val="18"/>
          <w:lang w:val="es-ES"/>
        </w:rPr>
        <w:t xml:space="preserve"> 3: </w:t>
      </w:r>
      <w:r w:rsidRPr="00402669">
        <w:rPr>
          <w:rFonts w:ascii="HelveticaNeueLT Com 55 Roman" w:hAnsi="HelveticaNeueLT Com 55 Roman" w:cs="Arial"/>
          <w:sz w:val="18"/>
          <w:szCs w:val="18"/>
          <w:lang w:val="es-ES"/>
        </w:rPr>
        <w:t xml:space="preserve">Pantalla LCD de alta resolución y control </w:t>
      </w:r>
      <w:r w:rsidR="00402669">
        <w:rPr>
          <w:rFonts w:ascii="HelveticaNeueLT Com 55 Roman" w:hAnsi="HelveticaNeueLT Com 55 Roman" w:cs="Arial"/>
          <w:sz w:val="18"/>
          <w:szCs w:val="18"/>
          <w:lang w:val="es-ES"/>
        </w:rPr>
        <w:t xml:space="preserve">preciso </w:t>
      </w:r>
      <w:r w:rsidRPr="00402669">
        <w:rPr>
          <w:rFonts w:ascii="HelveticaNeueLT Com 55 Roman" w:hAnsi="HelveticaNeueLT Com 55 Roman" w:cs="Arial"/>
          <w:sz w:val="18"/>
          <w:szCs w:val="18"/>
          <w:lang w:val="es-ES"/>
        </w:rPr>
        <w:t>con rueda y pulsadores para unas operaciones ágiles sin apenas necesidad de formación.</w:t>
      </w:r>
    </w:p>
    <w:p w14:paraId="3B3AC7EF" w14:textId="143C1D36" w:rsidR="00486246" w:rsidRPr="00402669" w:rsidRDefault="00170245" w:rsidP="007403B1">
      <w:pPr>
        <w:spacing w:line="276" w:lineRule="auto"/>
        <w:rPr>
          <w:rFonts w:ascii="HelveticaNeueLT Com 55 Roman" w:hAnsi="HelveticaNeueLT Com 55 Roman" w:cs="Arial"/>
          <w:sz w:val="18"/>
          <w:szCs w:val="18"/>
          <w:lang w:val="es-ES"/>
        </w:rPr>
      </w:pPr>
      <w:r w:rsidRPr="00402669">
        <w:rPr>
          <w:rFonts w:ascii="HelveticaNeueLT Com 55 Roman" w:hAnsi="HelveticaNeueLT Com 55 Roman" w:cs="Arial"/>
          <w:sz w:val="18"/>
          <w:szCs w:val="18"/>
          <w:lang w:val="es-ES"/>
        </w:rPr>
        <w:br/>
      </w:r>
    </w:p>
    <w:p w14:paraId="10CB92D8" w14:textId="75ECBD0E" w:rsidR="00486246" w:rsidRPr="00402669" w:rsidRDefault="00486246" w:rsidP="007403B1">
      <w:pPr>
        <w:spacing w:line="276" w:lineRule="auto"/>
        <w:rPr>
          <w:rFonts w:ascii="HelveticaNeueLT Com 55 Roman" w:hAnsi="HelveticaNeueLT Com 55 Roman" w:cs="Arial"/>
          <w:sz w:val="18"/>
          <w:szCs w:val="18"/>
          <w:lang w:val="es-ES"/>
        </w:rPr>
      </w:pPr>
      <w:r w:rsidRPr="00402669">
        <w:rPr>
          <w:rFonts w:ascii="HelveticaNeueLT Com 55 Roman" w:hAnsi="HelveticaNeueLT Com 55 Roman" w:cs="Arial"/>
          <w:noProof/>
          <w:sz w:val="18"/>
          <w:szCs w:val="18"/>
          <w:lang w:val="es-ES" w:eastAsia="ca-ES"/>
        </w:rPr>
        <w:drawing>
          <wp:inline distT="0" distB="0" distL="0" distR="0" wp14:anchorId="161DBC5F" wp14:editId="0B1E0D9E">
            <wp:extent cx="3151342" cy="1771650"/>
            <wp:effectExtent l="0" t="0" r="0" b="0"/>
            <wp:docPr id="850949149" name="Grafik 4" descr="Ein Bild, das Gerät, Küchengerät, Haushaltsgerät, Waschmaschin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49149" name="Grafik 4" descr="Ein Bild, das Gerät, Küchengerät, Haushaltsgerät, Waschmaschin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094" cy="177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5C668" w14:textId="108CA0E7" w:rsidR="008D4BA6" w:rsidRPr="00402669" w:rsidRDefault="008D4BA6" w:rsidP="007403B1">
      <w:pPr>
        <w:spacing w:line="276" w:lineRule="auto"/>
        <w:rPr>
          <w:rFonts w:ascii="HelveticaNeueLT Com 55 Roman" w:hAnsi="HelveticaNeueLT Com 55 Roman" w:cs="Arial"/>
          <w:sz w:val="18"/>
          <w:szCs w:val="18"/>
          <w:lang w:val="es-ES"/>
        </w:rPr>
      </w:pPr>
      <w:r w:rsidRPr="00402669">
        <w:rPr>
          <w:rFonts w:ascii="HelveticaNeueLT Com 55 Roman" w:hAnsi="HelveticaNeueLT Com 55 Roman" w:cs="Arial"/>
          <w:sz w:val="18"/>
          <w:szCs w:val="18"/>
          <w:lang w:val="es-ES"/>
        </w:rPr>
        <w:t>Imagen</w:t>
      </w:r>
      <w:r w:rsidR="00486246" w:rsidRPr="00402669">
        <w:rPr>
          <w:rFonts w:ascii="HelveticaNeueLT Com 55 Roman" w:hAnsi="HelveticaNeueLT Com 55 Roman" w:cs="Arial"/>
          <w:sz w:val="18"/>
          <w:szCs w:val="18"/>
          <w:lang w:val="es-ES"/>
        </w:rPr>
        <w:t xml:space="preserve"> 4: </w:t>
      </w:r>
      <w:r w:rsidRPr="00402669">
        <w:rPr>
          <w:rFonts w:ascii="HelveticaNeueLT Com 55 Roman" w:hAnsi="HelveticaNeueLT Com 55 Roman" w:cs="Arial"/>
          <w:sz w:val="18"/>
          <w:szCs w:val="18"/>
          <w:lang w:val="es-ES"/>
        </w:rPr>
        <w:t>Cambio de rotor sin herramientas en segundos para trabajar sin interrupciones y ahorrar tiempo.</w:t>
      </w:r>
    </w:p>
    <w:p w14:paraId="0D7F60EE" w14:textId="6AB64235" w:rsidR="007C622A" w:rsidRPr="00402669" w:rsidRDefault="007C622A" w:rsidP="00CC3182">
      <w:pPr>
        <w:rPr>
          <w:rFonts w:ascii="HelveticaNeueLT Com 55 Roman" w:hAnsi="HelveticaNeueLT Com 55 Roman" w:cs="Arial"/>
          <w:lang w:val="es-ES"/>
        </w:rPr>
      </w:pPr>
    </w:p>
    <w:p w14:paraId="46C2083F" w14:textId="2D5210EE" w:rsidR="00801152" w:rsidRPr="00402669" w:rsidRDefault="00801152" w:rsidP="007C622A">
      <w:pPr>
        <w:tabs>
          <w:tab w:val="left" w:pos="4395"/>
        </w:tabs>
        <w:rPr>
          <w:rFonts w:ascii="HelveticaNeueLT Com 55 Roman" w:hAnsi="HelveticaNeueLT Com 55 Roman" w:cs="Arial"/>
          <w:lang w:val="es-ES"/>
        </w:rPr>
      </w:pPr>
    </w:p>
    <w:p w14:paraId="40605161" w14:textId="77777777" w:rsidR="007A4B3D" w:rsidRPr="00402669" w:rsidRDefault="007A4B3D" w:rsidP="007C622A">
      <w:pPr>
        <w:tabs>
          <w:tab w:val="left" w:pos="4395"/>
        </w:tabs>
        <w:rPr>
          <w:rFonts w:ascii="HelveticaNeueLT Com 55 Roman" w:hAnsi="HelveticaNeueLT Com 55 Roman" w:cs="Arial"/>
          <w:lang w:val="es-ES"/>
        </w:rPr>
      </w:pPr>
    </w:p>
    <w:p w14:paraId="3437BB5C" w14:textId="77777777" w:rsidR="004C5C3A" w:rsidRPr="00402669" w:rsidRDefault="004C5C3A" w:rsidP="007C622A">
      <w:pPr>
        <w:tabs>
          <w:tab w:val="left" w:pos="4395"/>
        </w:tabs>
        <w:rPr>
          <w:rFonts w:ascii="HelveticaNeueLT Com 55 Roman" w:hAnsi="HelveticaNeueLT Com 55 Roman" w:cs="Arial"/>
          <w:lang w:val="es-ES"/>
        </w:rPr>
      </w:pPr>
    </w:p>
    <w:p w14:paraId="5611AFC9" w14:textId="5CDC05B6" w:rsidR="00143FF4" w:rsidRPr="00402669" w:rsidRDefault="00143FF4" w:rsidP="00AB4200">
      <w:pPr>
        <w:jc w:val="right"/>
        <w:rPr>
          <w:rFonts w:ascii="HelveticaNeueLT Com 55 Roman" w:hAnsi="HelveticaNeueLT Com 55 Roman" w:cs="Arial"/>
          <w:b/>
          <w:sz w:val="22"/>
          <w:szCs w:val="22"/>
          <w:lang w:val="es-ES"/>
        </w:rPr>
      </w:pPr>
    </w:p>
    <w:p w14:paraId="6ACD678B" w14:textId="66868415" w:rsidR="00170245" w:rsidRPr="00402669" w:rsidRDefault="008D4BA6" w:rsidP="001662FB">
      <w:pPr>
        <w:pageBreakBefore/>
        <w:spacing w:line="276" w:lineRule="auto"/>
        <w:rPr>
          <w:rFonts w:ascii="HelveticaNeueLT Com 55 Roman" w:hAnsi="HelveticaNeueLT Com 55 Roman" w:cs="Arial"/>
          <w:b/>
          <w:iCs/>
          <w:sz w:val="20"/>
          <w:szCs w:val="20"/>
          <w:lang w:val="es-ES"/>
        </w:rPr>
      </w:pPr>
      <w:r w:rsidRPr="00402669">
        <w:rPr>
          <w:rFonts w:ascii="HelveticaNeueLT Com 55 Roman" w:hAnsi="HelveticaNeueLT Com 55 Roman" w:cs="Arial"/>
          <w:b/>
          <w:bCs/>
          <w:lang w:val="es-ES"/>
        </w:rPr>
        <w:lastRenderedPageBreak/>
        <w:t>Contacto para la prensa</w:t>
      </w:r>
      <w:r w:rsidR="00170245" w:rsidRPr="00402669">
        <w:rPr>
          <w:rFonts w:ascii="HelveticaNeueLT Com 55 Roman" w:hAnsi="HelveticaNeueLT Com 55 Roman" w:cs="Arial"/>
          <w:b/>
          <w:bCs/>
          <w:lang w:val="es-ES"/>
        </w:rPr>
        <w:t>:</w:t>
      </w:r>
      <w:r w:rsidR="00170245" w:rsidRPr="00402669">
        <w:rPr>
          <w:rFonts w:ascii="HelveticaNeueLT Com 55 Roman" w:hAnsi="HelveticaNeueLT Com 55 Roman" w:cs="Arial"/>
          <w:b/>
          <w:bCs/>
          <w:lang w:val="es-ES"/>
        </w:rPr>
        <w:br/>
      </w:r>
    </w:p>
    <w:p w14:paraId="502FE1EA" w14:textId="77777777" w:rsidR="00170245" w:rsidRPr="00402669" w:rsidRDefault="00170245" w:rsidP="00C2701F">
      <w:pPr>
        <w:rPr>
          <w:rFonts w:ascii="HelveticaNeueLT Com 55 Roman" w:hAnsi="HelveticaNeueLT Com 55 Roman" w:cs="Arial"/>
          <w:b/>
          <w:iCs/>
          <w:sz w:val="20"/>
          <w:szCs w:val="20"/>
          <w:lang w:val="es-ES"/>
        </w:rPr>
      </w:pPr>
    </w:p>
    <w:p w14:paraId="69D5CF25" w14:textId="77777777" w:rsidR="00170245" w:rsidRPr="00402669" w:rsidRDefault="00170245" w:rsidP="00CD3EB4">
      <w:pPr>
        <w:rPr>
          <w:rFonts w:ascii="HelveticaNeueLT Com 55 Roman" w:hAnsi="HelveticaNeueLT Com 55 Roman" w:cs="Arial"/>
          <w:b/>
          <w:iCs/>
          <w:sz w:val="20"/>
          <w:szCs w:val="20"/>
          <w:lang w:val="es-ES"/>
        </w:rPr>
      </w:pPr>
    </w:p>
    <w:p w14:paraId="15563032" w14:textId="77777777" w:rsidR="00170245" w:rsidRPr="00402669" w:rsidRDefault="00170245" w:rsidP="00C2701F">
      <w:pPr>
        <w:rPr>
          <w:rFonts w:ascii="HelveticaNeueLT Com 55 Roman" w:hAnsi="HelveticaNeueLT Com 55 Roman" w:cs="Arial"/>
          <w:b/>
          <w:iCs/>
          <w:sz w:val="20"/>
          <w:szCs w:val="20"/>
          <w:lang w:val="es-ES"/>
        </w:rPr>
      </w:pPr>
    </w:p>
    <w:p w14:paraId="51492A53" w14:textId="71D4BCE7" w:rsidR="003570C6" w:rsidRPr="00402669" w:rsidRDefault="0018553A" w:rsidP="00C2701F">
      <w:pPr>
        <w:rPr>
          <w:rFonts w:ascii="HelveticaNeueLT Com 55 Roman" w:hAnsi="HelveticaNeueLT Com 55 Roman" w:cs="Arial"/>
          <w:bCs/>
          <w:iCs/>
          <w:sz w:val="22"/>
          <w:szCs w:val="22"/>
          <w:lang w:val="es-ES"/>
        </w:rPr>
      </w:pPr>
      <w:r>
        <w:rPr>
          <w:rFonts w:ascii="HelveticaNeueLT Com 55 Roman" w:hAnsi="HelveticaNeueLT Com 55 Roman" w:cs="Arial"/>
          <w:b/>
          <w:bCs/>
          <w:lang w:val="es-ES"/>
        </w:rPr>
        <w:t xml:space="preserve">Sobre </w:t>
      </w:r>
      <w:r w:rsidR="00BC3876" w:rsidRPr="00402669">
        <w:rPr>
          <w:rFonts w:ascii="HelveticaNeueLT Com 55 Roman" w:hAnsi="HelveticaNeueLT Com 55 Roman" w:cs="Arial"/>
          <w:b/>
          <w:bCs/>
          <w:lang w:val="es-ES"/>
        </w:rPr>
        <w:t>Andreas Hettich GmbH</w:t>
      </w:r>
      <w:r w:rsidR="004C5C3A" w:rsidRPr="00402669">
        <w:rPr>
          <w:rFonts w:ascii="HelveticaNeueLT Com 55 Roman" w:hAnsi="HelveticaNeueLT Com 55 Roman" w:cs="Arial"/>
          <w:b/>
          <w:iCs/>
          <w:sz w:val="20"/>
          <w:szCs w:val="20"/>
          <w:lang w:val="es-ES"/>
        </w:rPr>
        <w:t xml:space="preserve"> </w:t>
      </w:r>
      <w:r w:rsidR="0087312D" w:rsidRPr="00402669">
        <w:rPr>
          <w:rFonts w:ascii="HelveticaNeueLT Com 55 Roman" w:hAnsi="HelveticaNeueLT Com 55 Roman" w:cs="Arial"/>
          <w:b/>
          <w:iCs/>
          <w:sz w:val="20"/>
          <w:szCs w:val="20"/>
          <w:lang w:val="es-ES"/>
        </w:rPr>
        <w:br/>
      </w:r>
      <w:r w:rsidR="008D4BA6" w:rsidRPr="00402669">
        <w:rPr>
          <w:rFonts w:ascii="HelveticaNeueLT Com 55 Roman" w:hAnsi="HelveticaNeueLT Com 55 Roman" w:cs="Arial"/>
          <w:bCs/>
          <w:iCs/>
          <w:sz w:val="20"/>
          <w:szCs w:val="20"/>
          <w:lang w:val="es-ES"/>
        </w:rPr>
        <w:t>Andreas Hettich GmbH es un</w:t>
      </w:r>
      <w:r w:rsidR="00E52287" w:rsidRPr="00402669">
        <w:rPr>
          <w:rFonts w:ascii="HelveticaNeueLT Com 55 Roman" w:hAnsi="HelveticaNeueLT Com 55 Roman" w:cs="Arial"/>
          <w:bCs/>
          <w:iCs/>
          <w:sz w:val="20"/>
          <w:szCs w:val="20"/>
          <w:lang w:val="es-ES"/>
        </w:rPr>
        <w:t xml:space="preserve">o de los principales fabricantes mundiales de centrífugas e incubadoras, un sello sinónimo de productos de calidad para laboratorios de investigación y clínicos y centros médicos. Con 120 años de experiencia y más de 500 empleados </w:t>
      </w:r>
      <w:r w:rsidR="00402669" w:rsidRPr="00402669">
        <w:rPr>
          <w:rFonts w:ascii="HelveticaNeueLT Com 55 Roman" w:hAnsi="HelveticaNeueLT Com 55 Roman" w:cs="Arial"/>
          <w:bCs/>
          <w:iCs/>
          <w:sz w:val="20"/>
          <w:szCs w:val="20"/>
          <w:lang w:val="es-ES"/>
        </w:rPr>
        <w:t>en todo el mundo</w:t>
      </w:r>
      <w:r w:rsidR="00E52287" w:rsidRPr="00402669">
        <w:rPr>
          <w:rFonts w:ascii="HelveticaNeueLT Com 55 Roman" w:hAnsi="HelveticaNeueLT Com 55 Roman" w:cs="Arial"/>
          <w:bCs/>
          <w:iCs/>
          <w:sz w:val="20"/>
          <w:szCs w:val="20"/>
          <w:lang w:val="es-ES"/>
        </w:rPr>
        <w:t xml:space="preserve">, Hettich mantiene su compromiso con el desarrollo de </w:t>
      </w:r>
      <w:r w:rsidR="00402669" w:rsidRPr="00402669">
        <w:rPr>
          <w:rFonts w:ascii="HelveticaNeueLT Com 55 Roman" w:hAnsi="HelveticaNeueLT Com 55 Roman" w:cs="Arial"/>
          <w:bCs/>
          <w:iCs/>
          <w:sz w:val="20"/>
          <w:szCs w:val="20"/>
          <w:lang w:val="es-ES"/>
        </w:rPr>
        <w:t xml:space="preserve">unas </w:t>
      </w:r>
      <w:r w:rsidR="00E52287" w:rsidRPr="00402669">
        <w:rPr>
          <w:rFonts w:ascii="HelveticaNeueLT Com 55 Roman" w:hAnsi="HelveticaNeueLT Com 55 Roman" w:cs="Arial"/>
          <w:bCs/>
          <w:iCs/>
          <w:sz w:val="20"/>
          <w:szCs w:val="20"/>
          <w:lang w:val="es-ES"/>
        </w:rPr>
        <w:t>soluciones innovadoras capaces de dar respuesta a las nuevas necesidades de la comunidad científica. Todos sus departamentos, desde investigación y desarrollo hasta producción, se encuentran en la sede principal de la empresa, en la localidad alemana de Tuttlingen.</w:t>
      </w:r>
      <w:r w:rsidR="0050192E" w:rsidRPr="00402669">
        <w:rPr>
          <w:rFonts w:ascii="HelveticaNeueLT Com 55 Roman" w:hAnsi="HelveticaNeueLT Com 55 Roman" w:cs="Arial"/>
          <w:bCs/>
          <w:iCs/>
          <w:sz w:val="20"/>
          <w:szCs w:val="20"/>
          <w:lang w:val="es-ES"/>
        </w:rPr>
        <w:br/>
      </w:r>
      <w:r w:rsidR="0050192E" w:rsidRPr="00402669">
        <w:rPr>
          <w:rFonts w:ascii="HelveticaNeueLT Com 55 Roman" w:hAnsi="HelveticaNeueLT Com 55 Roman" w:cs="Arial"/>
          <w:bCs/>
          <w:iCs/>
          <w:sz w:val="20"/>
          <w:szCs w:val="20"/>
          <w:lang w:val="es-ES"/>
        </w:rPr>
        <w:br/>
      </w:r>
      <w:r w:rsidR="00E52287" w:rsidRPr="00402669">
        <w:rPr>
          <w:rFonts w:ascii="HelveticaNeueLT Com 55 Roman" w:hAnsi="HelveticaNeueLT Com 55 Roman" w:cs="Arial"/>
          <w:bCs/>
          <w:iCs/>
          <w:sz w:val="20"/>
          <w:szCs w:val="20"/>
          <w:lang w:val="es-ES"/>
        </w:rPr>
        <w:t>Más información en</w:t>
      </w:r>
      <w:r w:rsidR="0050192E" w:rsidRPr="00402669">
        <w:rPr>
          <w:rFonts w:ascii="HelveticaNeueLT Com 55 Roman" w:hAnsi="HelveticaNeueLT Com 55 Roman" w:cs="Arial"/>
          <w:bCs/>
          <w:iCs/>
          <w:sz w:val="20"/>
          <w:szCs w:val="20"/>
          <w:lang w:val="es-ES"/>
        </w:rPr>
        <w:t xml:space="preserve"> </w:t>
      </w:r>
      <w:r w:rsidR="00E05E41" w:rsidRPr="00402669">
        <w:rPr>
          <w:rFonts w:ascii="HelveticaNeueLT Com 55 Roman" w:hAnsi="HelveticaNeueLT Com 55 Roman" w:cs="Arial"/>
          <w:b/>
          <w:iCs/>
          <w:sz w:val="20"/>
          <w:szCs w:val="20"/>
          <w:lang w:val="es-ES"/>
        </w:rPr>
        <w:t>www.hettichlab.com</w:t>
      </w:r>
      <w:r w:rsidR="00E05E41" w:rsidRPr="00402669">
        <w:rPr>
          <w:rFonts w:ascii="HelveticaNeueLT Com 55 Roman" w:hAnsi="HelveticaNeueLT Com 55 Roman" w:cs="Arial"/>
          <w:bCs/>
          <w:iCs/>
          <w:sz w:val="22"/>
          <w:szCs w:val="22"/>
          <w:lang w:val="es-ES"/>
        </w:rPr>
        <w:br/>
      </w:r>
    </w:p>
    <w:sectPr w:rsidR="003570C6" w:rsidRPr="00402669" w:rsidSect="007A4B3D">
      <w:headerReference w:type="default" r:id="rId12"/>
      <w:headerReference w:type="first" r:id="rId13"/>
      <w:type w:val="continuous"/>
      <w:pgSz w:w="11900" w:h="16840"/>
      <w:pgMar w:top="1843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5BBC" w14:textId="77777777" w:rsidR="00AF045E" w:rsidRDefault="00AF045E" w:rsidP="009418B9">
      <w:r>
        <w:separator/>
      </w:r>
    </w:p>
  </w:endnote>
  <w:endnote w:type="continuationSeparator" w:id="0">
    <w:p w14:paraId="2698C2DD" w14:textId="77777777" w:rsidR="00AF045E" w:rsidRDefault="00AF045E" w:rsidP="0094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 Com 45 Lt">
    <w:altName w:val="Arial"/>
    <w:panose1 w:val="020B0403020202020204"/>
    <w:charset w:val="00"/>
    <w:family w:val="swiss"/>
    <w:pitch w:val="variable"/>
    <w:sig w:usb0="800000AF" w:usb1="10002042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LT Com 55 Roman">
    <w:altName w:val="Arial"/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F5A8" w14:textId="77777777" w:rsidR="00AF045E" w:rsidRDefault="00AF045E" w:rsidP="009418B9">
      <w:r>
        <w:separator/>
      </w:r>
    </w:p>
  </w:footnote>
  <w:footnote w:type="continuationSeparator" w:id="0">
    <w:p w14:paraId="64E01B99" w14:textId="77777777" w:rsidR="00AF045E" w:rsidRDefault="00AF045E" w:rsidP="0094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A38C0" w14:textId="1753EB1E" w:rsidR="00E92ED5" w:rsidRDefault="00F913A0">
    <w:pPr>
      <w:pStyle w:val="Kopfzeile"/>
    </w:pPr>
    <w:r>
      <w:rPr>
        <w:noProof/>
        <w:lang w:val="ca-ES" w:eastAsia="ca-ES"/>
      </w:rPr>
      <w:drawing>
        <wp:anchor distT="0" distB="0" distL="114300" distR="114300" simplePos="0" relativeHeight="251660288" behindDoc="0" locked="0" layoutInCell="1" allowOverlap="1" wp14:anchorId="42AFACA3" wp14:editId="2E7537B0">
          <wp:simplePos x="0" y="0"/>
          <wp:positionH relativeFrom="column">
            <wp:posOffset>3877945</wp:posOffset>
          </wp:positionH>
          <wp:positionV relativeFrom="paragraph">
            <wp:posOffset>144780</wp:posOffset>
          </wp:positionV>
          <wp:extent cx="2036064" cy="377952"/>
          <wp:effectExtent l="0" t="0" r="2540" b="3175"/>
          <wp:wrapNone/>
          <wp:docPr id="956327677" name="Grafik 956327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ttich schwarz Inter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064" cy="377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F75" w14:textId="307FD519" w:rsidR="004C5C3A" w:rsidRDefault="004C5C3A">
    <w:pPr>
      <w:pStyle w:val="Kopfzeile"/>
    </w:pPr>
    <w:r>
      <w:rPr>
        <w:noProof/>
        <w:lang w:val="ca-ES" w:eastAsia="ca-ES"/>
      </w:rPr>
      <w:drawing>
        <wp:anchor distT="0" distB="0" distL="114300" distR="114300" simplePos="0" relativeHeight="251662336" behindDoc="0" locked="0" layoutInCell="1" allowOverlap="1" wp14:anchorId="331EEB63" wp14:editId="7C4B6B67">
          <wp:simplePos x="0" y="0"/>
          <wp:positionH relativeFrom="column">
            <wp:posOffset>4086225</wp:posOffset>
          </wp:positionH>
          <wp:positionV relativeFrom="paragraph">
            <wp:posOffset>161290</wp:posOffset>
          </wp:positionV>
          <wp:extent cx="2036064" cy="377952"/>
          <wp:effectExtent l="0" t="0" r="2540" b="3175"/>
          <wp:wrapNone/>
          <wp:docPr id="85340550" name="Grafik 85340550" descr="Ein Bild, das Text, Logo, Schrift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15435" name="Grafik 1485815435" descr="Ein Bild, das Text, Logo, Schrift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064" cy="377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6BA2"/>
    <w:multiLevelType w:val="hybridMultilevel"/>
    <w:tmpl w:val="D94E312C"/>
    <w:lvl w:ilvl="0" w:tplc="8AE29230">
      <w:numFmt w:val="bullet"/>
      <w:lvlText w:val="-"/>
      <w:lvlJc w:val="left"/>
      <w:pPr>
        <w:ind w:left="720" w:hanging="360"/>
      </w:pPr>
      <w:rPr>
        <w:rFonts w:ascii="HelveticaNeueLT Com 45 Lt" w:eastAsiaTheme="minorEastAsia" w:hAnsi="HelveticaNeueLT Com 45 Lt" w:cs="Arial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4B94"/>
    <w:multiLevelType w:val="hybridMultilevel"/>
    <w:tmpl w:val="4C0A7D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76F5A"/>
    <w:multiLevelType w:val="hybridMultilevel"/>
    <w:tmpl w:val="51EAE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E302D"/>
    <w:multiLevelType w:val="hybridMultilevel"/>
    <w:tmpl w:val="3D4C06CE"/>
    <w:lvl w:ilvl="0" w:tplc="1A743B5A">
      <w:numFmt w:val="bullet"/>
      <w:lvlText w:val="-"/>
      <w:lvlJc w:val="left"/>
      <w:pPr>
        <w:ind w:left="720" w:hanging="360"/>
      </w:pPr>
      <w:rPr>
        <w:rFonts w:ascii="HelveticaNeueLT Com 45 Lt" w:eastAsiaTheme="minorEastAsia" w:hAnsi="HelveticaNeueLT Com 45 Lt" w:cs="Arial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7701">
    <w:abstractNumId w:val="1"/>
  </w:num>
  <w:num w:numId="2" w16cid:durableId="1651858714">
    <w:abstractNumId w:val="2"/>
  </w:num>
  <w:num w:numId="3" w16cid:durableId="399908438">
    <w:abstractNumId w:val="0"/>
  </w:num>
  <w:num w:numId="4" w16cid:durableId="266819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01"/>
    <w:rsid w:val="00003463"/>
    <w:rsid w:val="00012F10"/>
    <w:rsid w:val="00025622"/>
    <w:rsid w:val="00074C6A"/>
    <w:rsid w:val="00085C93"/>
    <w:rsid w:val="00087667"/>
    <w:rsid w:val="00092C03"/>
    <w:rsid w:val="00092D56"/>
    <w:rsid w:val="0009437D"/>
    <w:rsid w:val="00094D1A"/>
    <w:rsid w:val="000A6FD1"/>
    <w:rsid w:val="000B5E82"/>
    <w:rsid w:val="000E6983"/>
    <w:rsid w:val="000F7B76"/>
    <w:rsid w:val="001020C9"/>
    <w:rsid w:val="00105AC1"/>
    <w:rsid w:val="00112D4E"/>
    <w:rsid w:val="00123116"/>
    <w:rsid w:val="00133220"/>
    <w:rsid w:val="00143FF4"/>
    <w:rsid w:val="00157E7B"/>
    <w:rsid w:val="001662FB"/>
    <w:rsid w:val="00170245"/>
    <w:rsid w:val="0018553A"/>
    <w:rsid w:val="001B70DA"/>
    <w:rsid w:val="001B7308"/>
    <w:rsid w:val="001E6BF3"/>
    <w:rsid w:val="001F6B01"/>
    <w:rsid w:val="00201EF4"/>
    <w:rsid w:val="002602F7"/>
    <w:rsid w:val="00292CDC"/>
    <w:rsid w:val="002A07C1"/>
    <w:rsid w:val="002A365B"/>
    <w:rsid w:val="002A37BC"/>
    <w:rsid w:val="002A63B1"/>
    <w:rsid w:val="002B0933"/>
    <w:rsid w:val="002B1FF9"/>
    <w:rsid w:val="002C0E8E"/>
    <w:rsid w:val="002C2066"/>
    <w:rsid w:val="002C4D8E"/>
    <w:rsid w:val="002F1D9E"/>
    <w:rsid w:val="00330AEB"/>
    <w:rsid w:val="003333B8"/>
    <w:rsid w:val="003421A9"/>
    <w:rsid w:val="00350394"/>
    <w:rsid w:val="0035079B"/>
    <w:rsid w:val="00353B0F"/>
    <w:rsid w:val="003570C6"/>
    <w:rsid w:val="00365D36"/>
    <w:rsid w:val="003B318F"/>
    <w:rsid w:val="003E48CD"/>
    <w:rsid w:val="00402669"/>
    <w:rsid w:val="00427C3F"/>
    <w:rsid w:val="00430153"/>
    <w:rsid w:val="0043659C"/>
    <w:rsid w:val="0045190E"/>
    <w:rsid w:val="00456469"/>
    <w:rsid w:val="00466593"/>
    <w:rsid w:val="00481A9D"/>
    <w:rsid w:val="00486246"/>
    <w:rsid w:val="004B431D"/>
    <w:rsid w:val="004C0026"/>
    <w:rsid w:val="004C5C3A"/>
    <w:rsid w:val="0050192E"/>
    <w:rsid w:val="005274AE"/>
    <w:rsid w:val="00530E48"/>
    <w:rsid w:val="005426BB"/>
    <w:rsid w:val="0055053E"/>
    <w:rsid w:val="00570727"/>
    <w:rsid w:val="00581E20"/>
    <w:rsid w:val="00594F38"/>
    <w:rsid w:val="005A2A43"/>
    <w:rsid w:val="005C0DBF"/>
    <w:rsid w:val="005D1613"/>
    <w:rsid w:val="005E4E20"/>
    <w:rsid w:val="005F25F3"/>
    <w:rsid w:val="00611F0A"/>
    <w:rsid w:val="00675832"/>
    <w:rsid w:val="006A4844"/>
    <w:rsid w:val="006B70FE"/>
    <w:rsid w:val="006C1F65"/>
    <w:rsid w:val="006D3ABC"/>
    <w:rsid w:val="006D77E8"/>
    <w:rsid w:val="00701D92"/>
    <w:rsid w:val="007174FE"/>
    <w:rsid w:val="00725F31"/>
    <w:rsid w:val="007403B1"/>
    <w:rsid w:val="007806DF"/>
    <w:rsid w:val="00794C6D"/>
    <w:rsid w:val="007A4B3D"/>
    <w:rsid w:val="007C622A"/>
    <w:rsid w:val="007F6A92"/>
    <w:rsid w:val="00801152"/>
    <w:rsid w:val="0080563C"/>
    <w:rsid w:val="00815BF2"/>
    <w:rsid w:val="008372FE"/>
    <w:rsid w:val="0087025C"/>
    <w:rsid w:val="0087312D"/>
    <w:rsid w:val="008D087F"/>
    <w:rsid w:val="008D4BA6"/>
    <w:rsid w:val="008E5DF2"/>
    <w:rsid w:val="008E6F9E"/>
    <w:rsid w:val="009026D2"/>
    <w:rsid w:val="009418B9"/>
    <w:rsid w:val="00953A56"/>
    <w:rsid w:val="00961B70"/>
    <w:rsid w:val="00961D3D"/>
    <w:rsid w:val="009715A4"/>
    <w:rsid w:val="00975CBE"/>
    <w:rsid w:val="009950CD"/>
    <w:rsid w:val="009C2D47"/>
    <w:rsid w:val="009C4549"/>
    <w:rsid w:val="009D714E"/>
    <w:rsid w:val="009D77BB"/>
    <w:rsid w:val="00A06108"/>
    <w:rsid w:val="00A409AE"/>
    <w:rsid w:val="00A41ACB"/>
    <w:rsid w:val="00A54A4E"/>
    <w:rsid w:val="00A76898"/>
    <w:rsid w:val="00A8710C"/>
    <w:rsid w:val="00A96645"/>
    <w:rsid w:val="00AA1F77"/>
    <w:rsid w:val="00AB2B87"/>
    <w:rsid w:val="00AB4200"/>
    <w:rsid w:val="00AD31F1"/>
    <w:rsid w:val="00AF045E"/>
    <w:rsid w:val="00B2594E"/>
    <w:rsid w:val="00B375FC"/>
    <w:rsid w:val="00B64118"/>
    <w:rsid w:val="00B80A22"/>
    <w:rsid w:val="00BC085D"/>
    <w:rsid w:val="00BC3876"/>
    <w:rsid w:val="00BC7B0A"/>
    <w:rsid w:val="00BD2FE4"/>
    <w:rsid w:val="00C15199"/>
    <w:rsid w:val="00C241C5"/>
    <w:rsid w:val="00C2701F"/>
    <w:rsid w:val="00C64B74"/>
    <w:rsid w:val="00C7070B"/>
    <w:rsid w:val="00C76B93"/>
    <w:rsid w:val="00C93906"/>
    <w:rsid w:val="00CA63B4"/>
    <w:rsid w:val="00CC3182"/>
    <w:rsid w:val="00CD3EB4"/>
    <w:rsid w:val="00CD4D1D"/>
    <w:rsid w:val="00CF24DB"/>
    <w:rsid w:val="00D00A89"/>
    <w:rsid w:val="00D01661"/>
    <w:rsid w:val="00D21F42"/>
    <w:rsid w:val="00D239A0"/>
    <w:rsid w:val="00D81E7F"/>
    <w:rsid w:val="00D851C5"/>
    <w:rsid w:val="00DC14A4"/>
    <w:rsid w:val="00E05E41"/>
    <w:rsid w:val="00E175B6"/>
    <w:rsid w:val="00E52287"/>
    <w:rsid w:val="00E721B1"/>
    <w:rsid w:val="00E92ED5"/>
    <w:rsid w:val="00EC0808"/>
    <w:rsid w:val="00EC48D6"/>
    <w:rsid w:val="00F3413D"/>
    <w:rsid w:val="00F419A5"/>
    <w:rsid w:val="00F4787F"/>
    <w:rsid w:val="00F53309"/>
    <w:rsid w:val="00F579AD"/>
    <w:rsid w:val="00F76EC8"/>
    <w:rsid w:val="00F913A0"/>
    <w:rsid w:val="00F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6425F"/>
  <w14:defaultImageDpi w14:val="300"/>
  <w15:docId w15:val="{883C3197-0A6E-4040-AD88-E79D0E16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nehmerheld">
    <w:name w:val="Unternehmerheld"/>
    <w:basedOn w:val="Standard"/>
    <w:qFormat/>
    <w:rsid w:val="002F1D9E"/>
    <w:rPr>
      <w:rFonts w:ascii="Open Sans" w:eastAsia="Times New Roman" w:hAnsi="Open Sans" w:cs="Arial"/>
      <w:b/>
      <w:color w:val="00608A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9418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18B9"/>
  </w:style>
  <w:style w:type="paragraph" w:styleId="Fuzeile">
    <w:name w:val="footer"/>
    <w:basedOn w:val="Standard"/>
    <w:link w:val="FuzeileZchn"/>
    <w:uiPriority w:val="99"/>
    <w:unhideWhenUsed/>
    <w:rsid w:val="009418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18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8B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8B9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9418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13A0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350394"/>
  </w:style>
  <w:style w:type="character" w:styleId="Kommentarzeichen">
    <w:name w:val="annotation reference"/>
    <w:basedOn w:val="Absatz-Standardschriftart"/>
    <w:uiPriority w:val="99"/>
    <w:semiHidden/>
    <w:unhideWhenUsed/>
    <w:rsid w:val="00BC08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C08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C08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8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85D"/>
    <w:rPr>
      <w:b/>
      <w:bCs/>
      <w:sz w:val="20"/>
      <w:szCs w:val="20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AB4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FC7B3-1F8F-45A3-8CA8-8EA71D10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Für-Gründer.de GmbH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Vogt</dc:creator>
  <cp:lastModifiedBy>HEIZMANN Susanne</cp:lastModifiedBy>
  <cp:revision>3</cp:revision>
  <dcterms:created xsi:type="dcterms:W3CDTF">2025-07-04T06:32:00Z</dcterms:created>
  <dcterms:modified xsi:type="dcterms:W3CDTF">2025-07-04T07:55:00Z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2c685-4191-4f1b-9d81-61bfa792130a_Enabled">
    <vt:lpwstr>true</vt:lpwstr>
  </property>
  <property fmtid="{D5CDD505-2E9C-101B-9397-08002B2CF9AE}" pid="3" name="MSIP_Label_a6b2c685-4191-4f1b-9d81-61bfa792130a_SetDate">
    <vt:lpwstr>2025-07-03T09:38:29Z</vt:lpwstr>
  </property>
  <property fmtid="{D5CDD505-2E9C-101B-9397-08002B2CF9AE}" pid="4" name="MSIP_Label_a6b2c685-4191-4f1b-9d81-61bfa792130a_Method">
    <vt:lpwstr>Standard</vt:lpwstr>
  </property>
  <property fmtid="{D5CDD505-2E9C-101B-9397-08002B2CF9AE}" pid="5" name="MSIP_Label_a6b2c685-4191-4f1b-9d81-61bfa792130a_Name">
    <vt:lpwstr>Internal</vt:lpwstr>
  </property>
  <property fmtid="{D5CDD505-2E9C-101B-9397-08002B2CF9AE}" pid="6" name="MSIP_Label_a6b2c685-4191-4f1b-9d81-61bfa792130a_SiteId">
    <vt:lpwstr>b6b195b0-fd06-411a-ae56-efbea4289e3d</vt:lpwstr>
  </property>
  <property fmtid="{D5CDD505-2E9C-101B-9397-08002B2CF9AE}" pid="7" name="MSIP_Label_a6b2c685-4191-4f1b-9d81-61bfa792130a_ActionId">
    <vt:lpwstr>087a42b5-5fc8-40d3-8790-1a9ad5adb5aa</vt:lpwstr>
  </property>
  <property fmtid="{D5CDD505-2E9C-101B-9397-08002B2CF9AE}" pid="8" name="MSIP_Label_a6b2c685-4191-4f1b-9d81-61bfa792130a_ContentBits">
    <vt:lpwstr>0</vt:lpwstr>
  </property>
  <property fmtid="{D5CDD505-2E9C-101B-9397-08002B2CF9AE}" pid="9" name="MSIP_Label_a6b2c685-4191-4f1b-9d81-61bfa792130a_Tag">
    <vt:lpwstr>10, 3, 0, 1</vt:lpwstr>
  </property>
</Properties>
</file>